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5247" w:rsidR="0041612F" w:rsidP="009753E5" w:rsidRDefault="009753E5" w14:paraId="0f95f8a" w14:textId="0f95f8a">
      <w:pPr>
        <w:tabs>
          <w:tab w:val="left" w:pos="6480"/>
        </w:tabs>
        <w:jc w:val="both"/>
        <w15:collapsed w:val="false"/>
        <w:rPr>
          <w:rFonts w:cs="Arial"/>
          <w:szCs w:val="24"/>
          <w:lang w:val="hr-HR"/>
        </w:rPr>
      </w:pPr>
      <w:bookmarkStart w:name="_GoBack" w:id="0"/>
      <w:bookmarkEnd w:id="0"/>
      <w:r w:rsidRPr="00945247">
        <w:rPr>
          <w:rFonts w:cs="Arial"/>
          <w:szCs w:val="24"/>
          <w:lang w:val="hr-HR"/>
        </w:rPr>
        <w:tab/>
      </w: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  <w:t>sastavljen kod T</w:t>
      </w:r>
      <w:r w:rsidRPr="00945247" w:rsidR="00F74FB2">
        <w:rPr>
          <w:rFonts w:cs="Arial"/>
          <w:szCs w:val="24"/>
          <w:lang w:val="hr-HR"/>
        </w:rPr>
        <w:t xml:space="preserve">rgovačkog suda u Zagrebu, dana </w:t>
      </w:r>
      <w:r w:rsidR="0056783F">
        <w:rPr>
          <w:rFonts w:cs="Arial"/>
          <w:szCs w:val="24"/>
          <w:lang w:val="hr-HR"/>
        </w:rPr>
        <w:t>14</w:t>
      </w:r>
      <w:r w:rsidR="00FC7D56">
        <w:rPr>
          <w:rFonts w:cs="Arial"/>
          <w:szCs w:val="24"/>
          <w:lang w:val="hr-HR"/>
        </w:rPr>
        <w:t>. srpnja</w:t>
      </w:r>
      <w:r w:rsidRPr="00945247" w:rsidR="00BE2EE3">
        <w:rPr>
          <w:rFonts w:cs="Arial"/>
          <w:szCs w:val="24"/>
          <w:lang w:val="hr-HR"/>
        </w:rPr>
        <w:t xml:space="preserve"> 20</w:t>
      </w:r>
      <w:r w:rsidR="00FC7D56">
        <w:rPr>
          <w:rFonts w:cs="Arial"/>
          <w:szCs w:val="24"/>
          <w:lang w:val="hr-HR"/>
        </w:rPr>
        <w:t>22.</w:t>
      </w:r>
      <w:r w:rsidRPr="00945247">
        <w:rPr>
          <w:rFonts w:cs="Arial"/>
          <w:szCs w:val="24"/>
          <w:lang w:val="hr-HR"/>
        </w:rPr>
        <w:t xml:space="preserve">, </w:t>
      </w:r>
      <w:r w:rsidRPr="00945247" w:rsidR="005329B2">
        <w:rPr>
          <w:rFonts w:cs="Arial"/>
          <w:szCs w:val="24"/>
          <w:lang w:val="hr-HR"/>
        </w:rPr>
        <w:t xml:space="preserve">o ročištu određenom radi </w:t>
      </w:r>
      <w:r w:rsidR="002B57E5">
        <w:rPr>
          <w:rFonts w:cs="Arial"/>
          <w:szCs w:val="24"/>
          <w:lang w:val="hr-HR"/>
        </w:rPr>
        <w:t>očitovanja o prijedlogu z</w:t>
      </w:r>
      <w:r w:rsidR="00FC7D56">
        <w:rPr>
          <w:rFonts w:cs="Arial"/>
          <w:szCs w:val="24"/>
          <w:lang w:val="hr-HR"/>
        </w:rPr>
        <w:t>a o</w:t>
      </w:r>
      <w:r w:rsidRPr="00945247" w:rsidR="005329B2">
        <w:rPr>
          <w:rFonts w:cs="Arial"/>
          <w:szCs w:val="24"/>
          <w:lang w:val="hr-HR"/>
        </w:rPr>
        <w:t>tvaranj</w:t>
      </w:r>
      <w:r w:rsidR="00FC7D56">
        <w:rPr>
          <w:rFonts w:cs="Arial"/>
          <w:szCs w:val="24"/>
          <w:lang w:val="hr-HR"/>
        </w:rPr>
        <w:t>e</w:t>
      </w:r>
      <w:r w:rsidRPr="00945247" w:rsidR="005329B2">
        <w:rPr>
          <w:rFonts w:cs="Arial"/>
          <w:szCs w:val="24"/>
          <w:lang w:val="hr-HR"/>
        </w:rPr>
        <w:t xml:space="preserve"> stečajnog postupka </w:t>
      </w:r>
      <w:r w:rsidRPr="00945247" w:rsidR="00140736">
        <w:rPr>
          <w:rFonts w:cs="Arial"/>
          <w:szCs w:val="24"/>
          <w:lang w:val="hr-HR"/>
        </w:rPr>
        <w:t>nad</w:t>
      </w:r>
      <w:r w:rsidRPr="00945247" w:rsidR="00D0562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 xml:space="preserve">dužnikom </w:t>
      </w:r>
      <w:r w:rsidR="002E204C">
        <w:rPr>
          <w:rFonts w:cs="Arial"/>
          <w:szCs w:val="24"/>
        </w:rPr>
        <w:t>D</w:t>
      </w:r>
      <w:r w:rsidR="00DC2714">
        <w:rPr>
          <w:rFonts w:cs="Arial"/>
          <w:szCs w:val="24"/>
        </w:rPr>
        <w:t xml:space="preserve">RUGI NASTAVAK </w:t>
      </w:r>
      <w:r w:rsidR="002E204C">
        <w:rPr>
          <w:rFonts w:cs="Arial"/>
          <w:szCs w:val="24"/>
        </w:rPr>
        <w:t xml:space="preserve"> j.</w:t>
      </w:r>
      <w:r w:rsidRPr="005A33BF" w:rsidR="002E204C">
        <w:rPr>
          <w:rFonts w:cs="Arial"/>
          <w:szCs w:val="24"/>
        </w:rPr>
        <w:t>d.o.o.</w:t>
      </w:r>
      <w:r w:rsidR="002E204C">
        <w:rPr>
          <w:rFonts w:cs="Arial"/>
          <w:szCs w:val="24"/>
        </w:rPr>
        <w:t xml:space="preserve"> za ugostiteljstvo, OIB: </w:t>
      </w:r>
      <w:r w:rsidR="00DC2714">
        <w:rPr>
          <w:rFonts w:cs="Arial"/>
          <w:szCs w:val="24"/>
        </w:rPr>
        <w:t>89275954846</w:t>
      </w:r>
      <w:r w:rsidRPr="005A33BF" w:rsidR="002E204C">
        <w:rPr>
          <w:rFonts w:cs="Arial"/>
          <w:szCs w:val="24"/>
        </w:rPr>
        <w:t xml:space="preserve">, </w:t>
      </w:r>
      <w:r w:rsidR="00DC2714">
        <w:rPr>
          <w:rFonts w:cs="Arial"/>
          <w:szCs w:val="24"/>
        </w:rPr>
        <w:t>Ulica Sv. Mateja 23,</w:t>
      </w:r>
      <w:r w:rsidR="000F5AA2">
        <w:rPr>
          <w:rFonts w:cs="Arial"/>
          <w:szCs w:val="24"/>
        </w:rPr>
        <w:t xml:space="preserve"> </w:t>
      </w:r>
      <w:r w:rsidR="00DC2714">
        <w:rPr>
          <w:rFonts w:cs="Arial"/>
          <w:szCs w:val="24"/>
        </w:rPr>
        <w:t>Zagreb</w:t>
      </w:r>
      <w:r w:rsidR="001954BE">
        <w:rPr>
          <w:rFonts w:cs="Arial"/>
          <w:szCs w:val="24"/>
        </w:rPr>
        <w:t xml:space="preserve">, </w:t>
      </w:r>
      <w:r w:rsidRPr="00945247" w:rsidR="00F047A7">
        <w:rPr>
          <w:rFonts w:cs="Arial"/>
          <w:szCs w:val="24"/>
          <w:lang w:val="hr-HR"/>
        </w:rPr>
        <w:t xml:space="preserve">s početkom u </w:t>
      </w:r>
      <w:r w:rsidR="002219E5">
        <w:rPr>
          <w:rFonts w:cs="Arial"/>
          <w:szCs w:val="24"/>
          <w:lang w:val="hr-HR"/>
        </w:rPr>
        <w:t>1</w:t>
      </w:r>
      <w:r w:rsidR="00A0365A">
        <w:rPr>
          <w:rFonts w:cs="Arial"/>
          <w:szCs w:val="24"/>
          <w:lang w:val="hr-HR"/>
        </w:rPr>
        <w:t>1</w:t>
      </w:r>
      <w:r w:rsidR="00FC7D56">
        <w:rPr>
          <w:rFonts w:cs="Arial"/>
          <w:szCs w:val="24"/>
          <w:lang w:val="hr-HR"/>
        </w:rPr>
        <w:t>:</w:t>
      </w:r>
      <w:r w:rsidR="000F5AA2">
        <w:rPr>
          <w:rFonts w:cs="Arial"/>
          <w:szCs w:val="24"/>
          <w:lang w:val="hr-HR"/>
        </w:rPr>
        <w:t>3</w:t>
      </w:r>
      <w:r w:rsidR="00FC7D56">
        <w:rPr>
          <w:rFonts w:cs="Arial"/>
          <w:szCs w:val="24"/>
          <w:lang w:val="hr-HR"/>
        </w:rPr>
        <w:t>0</w:t>
      </w:r>
      <w:r w:rsidRPr="00945247" w:rsidR="00037E69">
        <w:rPr>
          <w:rFonts w:cs="Arial"/>
          <w:szCs w:val="24"/>
          <w:lang w:val="hr-HR"/>
        </w:rPr>
        <w:t xml:space="preserve"> </w:t>
      </w:r>
      <w:r w:rsidRPr="00945247">
        <w:rPr>
          <w:rFonts w:cs="Arial"/>
          <w:szCs w:val="24"/>
          <w:lang w:val="hr-HR"/>
        </w:rPr>
        <w:t>sati</w:t>
      </w:r>
      <w:r w:rsidR="009B6A58">
        <w:rPr>
          <w:rFonts w:cs="Arial"/>
          <w:szCs w:val="24"/>
          <w:lang w:val="hr-HR"/>
        </w:rPr>
        <w:t>.</w:t>
      </w:r>
    </w:p>
    <w:p w:rsidRPr="00945247" w:rsidR="00DF6F24" w:rsidRDefault="00DF6F24">
      <w:pPr>
        <w:jc w:val="both"/>
        <w:rPr>
          <w:rFonts w:cs="Arial"/>
          <w:szCs w:val="24"/>
          <w:lang w:val="hr-HR"/>
        </w:rPr>
      </w:pP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NAZOČNI OD SUDA</w:t>
      </w:r>
      <w:r w:rsidRPr="00945247" w:rsidR="00F047A7">
        <w:rPr>
          <w:rFonts w:cs="Arial"/>
          <w:szCs w:val="24"/>
          <w:lang w:val="hr-HR"/>
        </w:rPr>
        <w:t>:</w:t>
      </w:r>
    </w:p>
    <w:p w:rsidRPr="00945247" w:rsidR="00E062D7" w:rsidRDefault="00DF6F24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1.) Nevenka Siladi Rstić, sudac </w:t>
      </w:r>
    </w:p>
    <w:p w:rsidRPr="00945247" w:rsidR="00EF02A9" w:rsidP="00170A38" w:rsidRDefault="00227BD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2.</w:t>
      </w:r>
      <w:r w:rsidRPr="00945247" w:rsidR="00DF6F24">
        <w:rPr>
          <w:rFonts w:cs="Arial"/>
          <w:szCs w:val="24"/>
          <w:lang w:val="hr-HR"/>
        </w:rPr>
        <w:t>)</w:t>
      </w:r>
      <w:r w:rsidRPr="00945247">
        <w:rPr>
          <w:rFonts w:cs="Arial"/>
          <w:szCs w:val="24"/>
          <w:lang w:val="hr-HR"/>
        </w:rPr>
        <w:t xml:space="preserve"> </w:t>
      </w:r>
      <w:r w:rsidR="00FC7D56">
        <w:rPr>
          <w:rFonts w:cs="Arial"/>
          <w:szCs w:val="24"/>
          <w:lang w:val="hr-HR"/>
        </w:rPr>
        <w:t>Ivanka Kelava</w:t>
      </w:r>
      <w:r w:rsidRPr="00945247" w:rsidR="00A85F7A">
        <w:rPr>
          <w:rFonts w:cs="Arial"/>
          <w:szCs w:val="24"/>
          <w:lang w:val="hr-HR"/>
        </w:rPr>
        <w:t xml:space="preserve"> </w:t>
      </w:r>
      <w:r w:rsidRPr="00945247" w:rsidR="0041612F">
        <w:rPr>
          <w:rFonts w:cs="Arial"/>
          <w:szCs w:val="24"/>
          <w:lang w:val="hr-HR"/>
        </w:rPr>
        <w:t>, zapisničar</w:t>
      </w:r>
    </w:p>
    <w:p w:rsidRPr="00945247" w:rsidR="00DB74DB" w:rsidP="00170A38" w:rsidRDefault="004C044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Pr="00945247" w:rsidR="00170A38" w:rsidP="004D267E" w:rsidRDefault="00AD40E6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Konstatira se da su pristupili</w:t>
      </w:r>
      <w:r w:rsidRPr="00945247" w:rsidR="00BC7670">
        <w:rPr>
          <w:rFonts w:cs="Arial"/>
          <w:szCs w:val="24"/>
          <w:lang w:val="hr-HR"/>
        </w:rPr>
        <w:t>:</w:t>
      </w:r>
    </w:p>
    <w:p w:rsidRPr="00945247" w:rsidR="00EE5F3A" w:rsidP="00F95CF8" w:rsidRDefault="0047184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-</w:t>
      </w:r>
      <w:r w:rsidRPr="00945247" w:rsidR="009753E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>za  predlagatelja</w:t>
      </w:r>
      <w:r w:rsidR="0047262B">
        <w:rPr>
          <w:rFonts w:cs="Arial"/>
          <w:szCs w:val="24"/>
          <w:lang w:val="hr-HR"/>
        </w:rPr>
        <w:t>, FINA-u:</w:t>
      </w:r>
      <w:r w:rsidRPr="00945247" w:rsidR="00A3525C">
        <w:rPr>
          <w:rFonts w:cs="Arial"/>
          <w:szCs w:val="24"/>
          <w:lang w:val="hr-HR"/>
        </w:rPr>
        <w:t xml:space="preserve"> nitko, dostava poziva uredno iskazana</w:t>
      </w:r>
    </w:p>
    <w:p w:rsidR="00982944" w:rsidP="00F95CF8" w:rsidRDefault="0085052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- </w:t>
      </w:r>
      <w:r w:rsidR="00FE19AD">
        <w:rPr>
          <w:rFonts w:cs="Arial"/>
          <w:szCs w:val="24"/>
          <w:lang w:val="hr-HR"/>
        </w:rPr>
        <w:t>zakonski zastupnik</w:t>
      </w:r>
      <w:r w:rsidR="0047262B">
        <w:rPr>
          <w:rFonts w:cs="Arial"/>
          <w:szCs w:val="24"/>
          <w:lang w:val="hr-HR"/>
        </w:rPr>
        <w:t xml:space="preserve">: nitko, </w:t>
      </w:r>
      <w:r w:rsidR="00122746">
        <w:rPr>
          <w:rFonts w:cs="Arial"/>
          <w:szCs w:val="24"/>
          <w:lang w:val="hr-HR"/>
        </w:rPr>
        <w:t xml:space="preserve"> </w:t>
      </w:r>
      <w:r w:rsidRPr="00945247" w:rsidR="009D1E32">
        <w:rPr>
          <w:rFonts w:cs="Arial"/>
          <w:szCs w:val="24"/>
          <w:lang w:val="hr-HR"/>
        </w:rPr>
        <w:t>dostava poziva uredno iskazana</w:t>
      </w:r>
    </w:p>
    <w:p w:rsidR="00FE19AD" w:rsidP="00F95CF8" w:rsidRDefault="00FE19AD">
      <w:pPr>
        <w:jc w:val="both"/>
        <w:rPr>
          <w:rFonts w:cs="Arial"/>
          <w:szCs w:val="24"/>
          <w:lang w:val="hr-HR"/>
        </w:rPr>
      </w:pPr>
    </w:p>
    <w:p w:rsidR="00FE19AD" w:rsidP="00F359BB" w:rsidRDefault="00FE19AD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Konstatira se da je nad gore navedenim dužnikom ovaj sud pokrenuo prethodni postupak temeljem prijedloga FINA-e zbog stečajnog razloga nesposobnosti za plaćanje jer je račun istog blokiran s iznosom od </w:t>
      </w:r>
      <w:r w:rsidR="00F359BB">
        <w:rPr>
          <w:rFonts w:cs="Arial"/>
          <w:szCs w:val="24"/>
          <w:lang w:val="hr-HR"/>
        </w:rPr>
        <w:t>130.180,99</w:t>
      </w:r>
      <w:r w:rsidRPr="00945247" w:rsidR="00F359BB">
        <w:rPr>
          <w:rFonts w:cs="Arial"/>
          <w:szCs w:val="24"/>
          <w:lang w:val="hr-HR"/>
        </w:rPr>
        <w:t xml:space="preserve"> </w:t>
      </w:r>
      <w:r w:rsidR="00F359BB">
        <w:rPr>
          <w:rFonts w:cs="Arial"/>
          <w:szCs w:val="24"/>
          <w:lang w:val="hr-HR"/>
        </w:rPr>
        <w:t>kn na dan 28. rujna 2021.</w:t>
      </w:r>
    </w:p>
    <w:p w:rsidR="00FE19AD" w:rsidP="00FE19AD" w:rsidRDefault="00FE19AD">
      <w:pPr>
        <w:jc w:val="both"/>
        <w:rPr>
          <w:rFonts w:cs="Arial"/>
          <w:szCs w:val="24"/>
          <w:lang w:val="hr-HR"/>
        </w:rPr>
      </w:pPr>
    </w:p>
    <w:p w:rsidR="00FE19AD" w:rsidP="00FE19AD" w:rsidRDefault="00FE19AD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Konstatira se da </w:t>
      </w:r>
      <w:r w:rsidRPr="000133D9">
        <w:rPr>
          <w:rFonts w:cs="Arial"/>
          <w:szCs w:val="24"/>
          <w:lang w:val="hr-HR"/>
        </w:rPr>
        <w:t>se FINA</w:t>
      </w:r>
      <w:r>
        <w:rPr>
          <w:rFonts w:cs="Arial"/>
          <w:szCs w:val="24"/>
          <w:lang w:val="hr-HR"/>
        </w:rPr>
        <w:t xml:space="preserve"> pismeno očitovala podneskom </w:t>
      </w:r>
      <w:r w:rsidRPr="000133D9">
        <w:rPr>
          <w:rFonts w:cs="Arial"/>
          <w:szCs w:val="24"/>
          <w:lang w:val="hr-HR"/>
        </w:rPr>
        <w:t xml:space="preserve">od </w:t>
      </w:r>
      <w:r w:rsidR="00F359BB">
        <w:rPr>
          <w:rFonts w:cs="Arial"/>
          <w:szCs w:val="24"/>
          <w:lang w:val="hr-HR"/>
        </w:rPr>
        <w:t>31</w:t>
      </w:r>
      <w:r w:rsidRPr="000133D9">
        <w:rPr>
          <w:rFonts w:cs="Arial"/>
          <w:szCs w:val="24"/>
          <w:lang w:val="hr-HR"/>
        </w:rPr>
        <w:t>. svibnja 2022.</w:t>
      </w:r>
      <w:r>
        <w:rPr>
          <w:rFonts w:cs="Arial"/>
          <w:szCs w:val="24"/>
          <w:lang w:val="hr-HR"/>
        </w:rPr>
        <w:t xml:space="preserve"> (list 2</w:t>
      </w:r>
      <w:r w:rsidR="00F359BB">
        <w:rPr>
          <w:rFonts w:cs="Arial"/>
          <w:szCs w:val="24"/>
          <w:lang w:val="hr-HR"/>
        </w:rPr>
        <w:t>2</w:t>
      </w:r>
      <w:r>
        <w:rPr>
          <w:rFonts w:cs="Arial"/>
          <w:szCs w:val="24"/>
          <w:lang w:val="hr-HR"/>
        </w:rPr>
        <w:t>.-2</w:t>
      </w:r>
      <w:r w:rsidR="00F359BB">
        <w:rPr>
          <w:rFonts w:cs="Arial"/>
          <w:szCs w:val="24"/>
          <w:lang w:val="hr-HR"/>
        </w:rPr>
        <w:t>3</w:t>
      </w:r>
      <w:r>
        <w:rPr>
          <w:rFonts w:cs="Arial"/>
          <w:szCs w:val="24"/>
          <w:lang w:val="hr-HR"/>
        </w:rPr>
        <w:t>. spisa) navodeći da kod dužnika i nadalje postoji stečajni razlog nesposobnost za plaćanje je je blokada računa preko 120 dana u iznosu od 1</w:t>
      </w:r>
      <w:r w:rsidR="00F359BB">
        <w:rPr>
          <w:rFonts w:cs="Arial"/>
          <w:szCs w:val="24"/>
          <w:lang w:val="hr-HR"/>
        </w:rPr>
        <w:t>34.642,87</w:t>
      </w:r>
      <w:r>
        <w:rPr>
          <w:rFonts w:cs="Arial"/>
          <w:szCs w:val="24"/>
          <w:lang w:val="hr-HR"/>
        </w:rPr>
        <w:t xml:space="preserve"> kuna na dan </w:t>
      </w:r>
      <w:r w:rsidR="006D72E6">
        <w:rPr>
          <w:rFonts w:cs="Arial"/>
          <w:szCs w:val="24"/>
          <w:lang w:val="hr-HR"/>
        </w:rPr>
        <w:t>31</w:t>
      </w:r>
      <w:r>
        <w:rPr>
          <w:rFonts w:cs="Arial"/>
          <w:szCs w:val="24"/>
          <w:lang w:val="hr-HR"/>
        </w:rPr>
        <w:t>. svibnja 2022., te ispričala nedolazak na današnje ročište.</w:t>
      </w:r>
    </w:p>
    <w:p w:rsidR="00FE19AD" w:rsidP="00FE19AD" w:rsidRDefault="00FE19AD">
      <w:pPr>
        <w:ind w:firstLine="720"/>
        <w:jc w:val="both"/>
        <w:rPr>
          <w:rFonts w:cs="Arial"/>
          <w:szCs w:val="24"/>
          <w:lang w:val="hr-HR"/>
        </w:rPr>
      </w:pPr>
    </w:p>
    <w:p w:rsidR="00FE19AD" w:rsidP="00FE19AD" w:rsidRDefault="00FE19AD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Nadalje se konstatira da je sud nakon pokretanja prethodnog postupka izvršio upit trećim osobama temeljem odredbe članka 234. ZPP-a u vezi s člankom 10. SZ-a o imovini dužnika koja bi činila stečajnu masu te je na spis pristigla dokumentacija iz koje proizlazi da dužnik nema imovine koja bi činila stečajnu masu. </w:t>
      </w:r>
    </w:p>
    <w:p w:rsidR="00FE19AD" w:rsidP="00FE19AD" w:rsidRDefault="00FE19AD">
      <w:pPr>
        <w:ind w:firstLine="720"/>
        <w:jc w:val="both"/>
        <w:rPr>
          <w:rFonts w:cs="Arial"/>
          <w:szCs w:val="24"/>
          <w:lang w:val="hr-HR"/>
        </w:rPr>
      </w:pPr>
    </w:p>
    <w:p w:rsidR="00FE19AD" w:rsidP="00FE19AD" w:rsidRDefault="00FE19AD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Sud donosi sljedeće</w:t>
      </w:r>
    </w:p>
    <w:p w:rsidR="00FE19AD" w:rsidP="00FE19AD" w:rsidRDefault="00FE19AD">
      <w:pPr>
        <w:jc w:val="center"/>
        <w:rPr>
          <w:rFonts w:cs="Arial"/>
          <w:szCs w:val="24"/>
          <w:lang w:val="hr-HR"/>
        </w:rPr>
      </w:pPr>
    </w:p>
    <w:p w:rsidR="00FE19AD" w:rsidP="00FE19AD" w:rsidRDefault="00FE19AD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r j e š e n j e</w:t>
      </w:r>
    </w:p>
    <w:p w:rsidR="00FE19AD" w:rsidP="00FE19AD" w:rsidRDefault="00FE19AD">
      <w:pPr>
        <w:jc w:val="center"/>
        <w:rPr>
          <w:rFonts w:cs="Arial"/>
          <w:szCs w:val="24"/>
          <w:lang w:val="hr-HR"/>
        </w:rPr>
      </w:pPr>
    </w:p>
    <w:p w:rsidR="00FE19AD" w:rsidP="00FE19AD" w:rsidRDefault="00FE19AD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ab/>
        <w:t xml:space="preserve">Budući da, temeljem gore navedene dokumentacije proizlazi da kod dužnika i dalje postoji stečajni razlog insolventnost a nema imovine koja bi činila stečajnu masu, to proizlazi da u ovom konkretnom slučaju postoje uvjeti za otvaranjem i istovremenim zaključenjem stečajnog postupka nad dužnikom, te će se pozvati dužnikovi vjerovnici sukladno odredbi članka 132. Stečajnog zakona na plaćanje predujma za troškove kako prethodnog tako i stečajnog postupka ukoliko smatraju da kod dužnika treba otvoriti i voditi stečajni postupak ili raspolažu informacijama o eventualnoj dužnikovoj imovini jer je svrha stečajnog postupka unovčiti istu i njome namiriti dužnikove vjerovnike. </w:t>
      </w:r>
    </w:p>
    <w:p w:rsidR="00FE19AD" w:rsidP="00FE19AD" w:rsidRDefault="00FE19AD">
      <w:pPr>
        <w:jc w:val="both"/>
        <w:rPr>
          <w:rFonts w:cs="Arial"/>
          <w:szCs w:val="24"/>
          <w:lang w:val="hr-HR"/>
        </w:rPr>
      </w:pPr>
    </w:p>
    <w:p w:rsidR="00FE19AD" w:rsidP="00FE19AD" w:rsidRDefault="00FE19AD">
      <w:pPr>
        <w:jc w:val="both"/>
        <w:rPr>
          <w:rFonts w:cs="Arial"/>
          <w:szCs w:val="24"/>
          <w:lang w:val="hr-HR"/>
        </w:rPr>
      </w:pPr>
    </w:p>
    <w:p w:rsidR="00FE19AD" w:rsidP="00FE19AD" w:rsidRDefault="00FE19AD">
      <w:pPr>
        <w:jc w:val="both"/>
        <w:rPr>
          <w:rFonts w:cs="Arial"/>
          <w:szCs w:val="24"/>
          <w:lang w:val="hr-HR"/>
        </w:rPr>
      </w:pPr>
    </w:p>
    <w:p w:rsidR="00FE19AD" w:rsidP="00FE19AD" w:rsidRDefault="00FE19AD">
      <w:pPr>
        <w:jc w:val="both"/>
        <w:rPr>
          <w:rFonts w:cs="Arial"/>
          <w:szCs w:val="24"/>
          <w:lang w:val="hr-HR"/>
        </w:rPr>
      </w:pPr>
    </w:p>
    <w:p w:rsidR="00FE19AD" w:rsidP="00FE19AD" w:rsidRDefault="00FE19AD">
      <w:pPr>
        <w:jc w:val="both"/>
        <w:rPr>
          <w:rFonts w:cs="Arial"/>
          <w:szCs w:val="24"/>
          <w:lang w:val="hr-HR"/>
        </w:rPr>
      </w:pPr>
    </w:p>
    <w:p w:rsidR="00FE19AD" w:rsidP="00FE19AD" w:rsidRDefault="00FE19AD">
      <w:pPr>
        <w:jc w:val="both"/>
        <w:rPr>
          <w:rFonts w:cs="Arial"/>
          <w:szCs w:val="24"/>
          <w:lang w:val="hr-HR"/>
        </w:rPr>
      </w:pPr>
    </w:p>
    <w:p w:rsidR="00FE19AD" w:rsidP="00FE19AD" w:rsidRDefault="00FE19AD">
      <w:pPr>
        <w:jc w:val="both"/>
        <w:rPr>
          <w:rFonts w:cs="Arial"/>
          <w:szCs w:val="24"/>
          <w:lang w:val="hr-HR"/>
        </w:rPr>
      </w:pPr>
    </w:p>
    <w:p w:rsidR="00FE19AD" w:rsidP="00FE19AD" w:rsidRDefault="00FE19AD">
      <w:pPr>
        <w:ind w:firstLine="720"/>
        <w:jc w:val="both"/>
        <w:rPr>
          <w:rFonts w:cs="Arial"/>
          <w:color w:val="FF0000"/>
          <w:szCs w:val="24"/>
          <w:lang w:val="hr-HR"/>
        </w:rPr>
      </w:pPr>
      <w:r>
        <w:rPr>
          <w:rFonts w:cs="Arial"/>
          <w:szCs w:val="24"/>
          <w:lang w:val="hr-HR"/>
        </w:rPr>
        <w:tab/>
      </w:r>
    </w:p>
    <w:p w:rsidR="00FE19AD" w:rsidP="00FE19AD" w:rsidRDefault="00FE19AD">
      <w:pPr>
        <w:jc w:val="both"/>
        <w:rPr>
          <w:rFonts w:cs="Arial"/>
          <w:szCs w:val="24"/>
          <w:u w:val="single"/>
          <w:lang w:val="hr-HR"/>
        </w:rPr>
      </w:pPr>
      <w:r>
        <w:rPr>
          <w:rFonts w:cs="Arial"/>
          <w:szCs w:val="24"/>
          <w:lang w:val="hr-HR"/>
        </w:rPr>
        <w:tab/>
      </w:r>
      <w:r>
        <w:rPr>
          <w:rFonts w:cs="Arial"/>
          <w:szCs w:val="24"/>
          <w:lang w:val="hr-HR"/>
        </w:rPr>
        <w:tab/>
      </w:r>
      <w:r>
        <w:rPr>
          <w:rFonts w:cs="Arial"/>
          <w:szCs w:val="24"/>
          <w:lang w:val="hr-HR"/>
        </w:rPr>
        <w:tab/>
      </w:r>
      <w:r>
        <w:rPr>
          <w:rFonts w:cs="Arial"/>
          <w:szCs w:val="24"/>
          <w:lang w:val="hr-HR"/>
        </w:rPr>
        <w:tab/>
      </w:r>
      <w:r>
        <w:rPr>
          <w:rFonts w:cs="Arial"/>
          <w:szCs w:val="24"/>
          <w:lang w:val="hr-HR"/>
        </w:rPr>
        <w:tab/>
      </w:r>
      <w:r>
        <w:rPr>
          <w:rFonts w:cs="Arial"/>
          <w:szCs w:val="24"/>
          <w:u w:val="single"/>
          <w:lang w:val="hr-HR"/>
        </w:rPr>
        <w:t>Dovršeno u 11</w:t>
      </w:r>
      <w:r w:rsidR="006D72E6">
        <w:rPr>
          <w:rFonts w:cs="Arial"/>
          <w:szCs w:val="24"/>
          <w:u w:val="single"/>
          <w:lang w:val="hr-HR"/>
        </w:rPr>
        <w:t xml:space="preserve">:40 </w:t>
      </w:r>
      <w:r>
        <w:rPr>
          <w:rFonts w:cs="Arial"/>
          <w:szCs w:val="24"/>
          <w:u w:val="single"/>
          <w:lang w:val="hr-HR"/>
        </w:rPr>
        <w:t>sati</w:t>
      </w:r>
    </w:p>
    <w:p w:rsidR="00FE19AD" w:rsidP="00FE19AD" w:rsidRDefault="00FE19AD">
      <w:pPr>
        <w:rPr>
          <w:rFonts w:cs="Arial"/>
          <w:szCs w:val="24"/>
          <w:lang w:val="hr-HR"/>
        </w:rPr>
      </w:pPr>
    </w:p>
    <w:p w:rsidR="00FE19AD" w:rsidP="00FE19AD" w:rsidRDefault="00FE19AD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SUDAC</w:t>
      </w:r>
    </w:p>
    <w:p w:rsidR="00FE19AD" w:rsidP="00FE19AD" w:rsidRDefault="00FE19AD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Nevenka Siladi Rstić </w:t>
      </w:r>
    </w:p>
    <w:p w:rsidR="00FE19AD" w:rsidP="00FE19AD" w:rsidRDefault="00FE19AD">
      <w:pPr>
        <w:jc w:val="center"/>
        <w:rPr>
          <w:rFonts w:cs="Arial"/>
          <w:szCs w:val="24"/>
          <w:lang w:val="hr-HR"/>
        </w:rPr>
      </w:pPr>
    </w:p>
    <w:p w:rsidR="00FE19AD" w:rsidP="00FE19AD" w:rsidRDefault="00FE19AD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_______________________</w:t>
      </w:r>
    </w:p>
    <w:p w:rsidR="00FE19AD" w:rsidP="00FE19AD" w:rsidRDefault="00FE19AD">
      <w:pPr>
        <w:jc w:val="center"/>
        <w:rPr>
          <w:rFonts w:cs="Arial"/>
          <w:szCs w:val="24"/>
          <w:lang w:val="hr-HR"/>
        </w:rPr>
      </w:pPr>
    </w:p>
    <w:p w:rsidR="00FE19AD" w:rsidP="00FE19AD" w:rsidRDefault="00FE19AD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Zapisničar</w:t>
      </w:r>
    </w:p>
    <w:p w:rsidR="00FE19AD" w:rsidP="00FE19AD" w:rsidRDefault="00FE19AD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Ivanka Kelava</w:t>
      </w:r>
    </w:p>
    <w:p w:rsidR="00FE19AD" w:rsidP="00FE19AD" w:rsidRDefault="00FE19AD">
      <w:pPr>
        <w:jc w:val="center"/>
        <w:rPr>
          <w:rFonts w:cs="Arial"/>
          <w:szCs w:val="24"/>
          <w:lang w:val="hr-HR"/>
        </w:rPr>
      </w:pPr>
    </w:p>
    <w:p w:rsidR="00FE19AD" w:rsidP="00FE19AD" w:rsidRDefault="00FE19AD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_______________________</w:t>
      </w:r>
    </w:p>
    <w:p w:rsidR="00FE19AD" w:rsidP="00FE19AD" w:rsidRDefault="00FE19AD">
      <w:pPr>
        <w:rPr>
          <w:rFonts w:cs="Arial"/>
          <w:szCs w:val="24"/>
          <w:lang w:val="hr-HR"/>
        </w:rPr>
      </w:pPr>
    </w:p>
    <w:p w:rsidR="00FE19AD" w:rsidP="00FE19AD" w:rsidRDefault="00FE19AD">
      <w:pPr>
        <w:rPr>
          <w:rFonts w:cs="Arial"/>
          <w:szCs w:val="24"/>
          <w:lang w:val="hr-HR"/>
        </w:rPr>
      </w:pPr>
    </w:p>
    <w:p w:rsidR="00FE19AD" w:rsidP="00FE19AD" w:rsidRDefault="00FE19AD">
      <w:pPr>
        <w:rPr>
          <w:rFonts w:cs="Arial"/>
          <w:szCs w:val="24"/>
          <w:lang w:val="hr-HR"/>
        </w:rPr>
      </w:pPr>
    </w:p>
    <w:p w:rsidR="00FE19AD" w:rsidP="00FE19AD" w:rsidRDefault="00FE19AD">
      <w:pPr>
        <w:rPr>
          <w:rFonts w:cs="Arial"/>
          <w:szCs w:val="24"/>
          <w:lang w:val="hr-HR"/>
        </w:rPr>
      </w:pPr>
    </w:p>
    <w:p w:rsidR="00FE19AD" w:rsidP="00FE19AD" w:rsidRDefault="00FE19AD">
      <w:pPr>
        <w:rPr>
          <w:rFonts w:cs="Arial"/>
          <w:szCs w:val="24"/>
          <w:lang w:val="hr-HR"/>
        </w:rPr>
      </w:pPr>
    </w:p>
    <w:p w:rsidR="00FE19AD" w:rsidP="00FE19AD" w:rsidRDefault="00FE19AD">
      <w:pPr>
        <w:rPr>
          <w:rFonts w:cs="Arial"/>
          <w:szCs w:val="24"/>
          <w:lang w:val="hr-HR"/>
        </w:rPr>
      </w:pPr>
    </w:p>
    <w:p w:rsidR="00FE19AD" w:rsidP="00FE19AD" w:rsidRDefault="00FE19AD">
      <w:pPr>
        <w:rPr>
          <w:rFonts w:cs="Arial"/>
          <w:szCs w:val="24"/>
          <w:lang w:val="hr-HR"/>
        </w:rPr>
      </w:pPr>
    </w:p>
    <w:p w:rsidR="00FE19AD" w:rsidP="00FE19AD" w:rsidRDefault="00FE19AD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DNA: </w:t>
      </w:r>
    </w:p>
    <w:p w:rsidR="00FE19AD" w:rsidP="00FE19AD" w:rsidRDefault="00FE19AD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-</w:t>
      </w:r>
      <w:r w:rsidR="00DA0E2C">
        <w:rPr>
          <w:rFonts w:cs="Arial"/>
          <w:szCs w:val="24"/>
          <w:lang w:val="hr-HR"/>
        </w:rPr>
        <w:t xml:space="preserve"> </w:t>
      </w:r>
      <w:r>
        <w:rPr>
          <w:rFonts w:cs="Arial"/>
          <w:szCs w:val="24"/>
          <w:lang w:val="hr-HR"/>
        </w:rPr>
        <w:t xml:space="preserve">dužniku na adresu iz sudskog registra </w:t>
      </w:r>
      <w:r w:rsidR="00F7173F">
        <w:rPr>
          <w:rFonts w:cs="Arial"/>
          <w:szCs w:val="24"/>
          <w:lang w:val="hr-HR"/>
        </w:rPr>
        <w:t>Ulica Sv. Mateja 23, Zagreb</w:t>
      </w:r>
    </w:p>
    <w:p w:rsidR="00FE19AD" w:rsidP="00FE19AD" w:rsidRDefault="00FE19AD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- mrežna stranica e-Oglasne ploča suda</w:t>
      </w:r>
    </w:p>
    <w:p w:rsidR="00FE19AD" w:rsidP="00F95CF8" w:rsidRDefault="00FE19AD">
      <w:pPr>
        <w:jc w:val="both"/>
        <w:rPr>
          <w:rFonts w:cs="Arial"/>
          <w:szCs w:val="24"/>
          <w:lang w:val="hr-HR"/>
        </w:rPr>
      </w:pPr>
    </w:p>
    <w:p w:rsidR="00FE19AD" w:rsidP="00F95CF8" w:rsidRDefault="00FE19AD">
      <w:pPr>
        <w:jc w:val="both"/>
        <w:rPr>
          <w:rFonts w:cs="Arial"/>
          <w:szCs w:val="24"/>
          <w:lang w:val="hr-HR"/>
        </w:rPr>
      </w:pPr>
    </w:p>
    <w:p w:rsidRPr="00945247" w:rsidR="00FE19AD" w:rsidP="00F95CF8" w:rsidRDefault="00FE19AD">
      <w:pPr>
        <w:jc w:val="both"/>
        <w:rPr>
          <w:rFonts w:cs="Arial"/>
          <w:szCs w:val="24"/>
          <w:lang w:val="hr-HR"/>
        </w:rPr>
      </w:pPr>
    </w:p>
    <w:p w:rsidRPr="00945247" w:rsidR="00982944" w:rsidP="00F95CF8" w:rsidRDefault="00982944">
      <w:pPr>
        <w:jc w:val="both"/>
        <w:rPr>
          <w:rFonts w:cs="Arial"/>
          <w:szCs w:val="24"/>
          <w:lang w:val="hr-HR"/>
        </w:rPr>
      </w:pPr>
    </w:p>
    <w:sectPr w:rsidRPr="00945247" w:rsidR="00982944" w:rsidSect="00DF6F24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DB7" w:rsidRDefault="00EC1DB7">
      <w:r>
        <w:separator/>
      </w:r>
    </w:p>
  </w:endnote>
  <w:endnote w:type="continuationSeparator" w:id="0">
    <w:p w:rsidR="00EC1DB7" w:rsidRDefault="00EC1D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DB7" w:rsidRDefault="00EC1DB7">
      <w:r>
        <w:separator/>
      </w:r>
    </w:p>
  </w:footnote>
  <w:footnote w:type="continuationSeparator" w:id="0">
    <w:p w:rsidR="00EC1DB7" w:rsidRDefault="00EC1D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7056C" w:rsidR="004C0374" w:rsidP="001C7540" w:rsidRDefault="004452E8">
    <w:pPr>
      <w:pStyle w:val="Zaglavlje"/>
      <w:jc w:val="right"/>
    </w:pPr>
    <w:sdt>
      <w:sdtPr>
        <w:id w:val="-1703463507"/>
        <w:docPartObj>
          <w:docPartGallery w:val="Page Numbers (Top of Page)"/>
          <w:docPartUnique/>
        </w:docPartObj>
      </w:sdtPr>
      <w:sdtEndPr>
        <w:rPr>
          <w:rFonts w:ascii="Times New Roman" w:hAnsi="Times New Roman"/>
        </w:rPr>
      </w:sdtEndPr>
      <w:sdtContent>
        <w:r w:rsidR="00DB74DB">
          <w:rPr>
            <w:rFonts w:ascii="Times New Roman" w:hAnsi="Times New Roman"/>
          </w:rPr>
          <w:fldChar w:fldCharType="begin"/>
        </w:r>
        <w:r w:rsidR="00DB74DB">
          <w:rPr>
            <w:rFonts w:ascii="Times New Roman" w:hAnsi="Times New Roman"/>
          </w:rPr>
          <w:instrText xml:space="preserve"> PAGE  \* ArabicDash  \* MERGEFORMAT </w:instrText>
        </w:r>
        <w:r w:rsidR="00DB74DB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- 2 -</w:t>
        </w:r>
        <w:r w:rsidR="00DB74DB">
          <w:rPr>
            <w:rFonts w:ascii="Times New Roman" w:hAnsi="Times New Roman"/>
          </w:rPr>
          <w:fldChar w:fldCharType="end"/>
        </w:r>
      </w:sdtContent>
    </w:sdt>
    <w:r w:rsidR="0027056C">
      <w:t xml:space="preserve"> </w:t>
    </w:r>
    <w:r w:rsidR="0027056C">
      <w:tab/>
    </w:r>
    <w:r w:rsidRPr="00DF6F24" w:rsidR="006767EB">
      <w:rPr>
        <w:rFonts w:ascii="Times New Roman" w:hAnsi="Times New Roman"/>
        <w:lang w:val="hr-HR"/>
      </w:rPr>
      <w:t>47. St-</w:t>
    </w:r>
    <w:r w:rsidR="0058692F">
      <w:rPr>
        <w:rFonts w:ascii="Times New Roman" w:hAnsi="Times New Roman"/>
        <w:lang w:val="hr-HR"/>
      </w:rPr>
      <w:t>3013</w:t>
    </w:r>
    <w:r w:rsidR="00B8530D">
      <w:rPr>
        <w:rFonts w:ascii="Times New Roman" w:hAnsi="Times New Roman"/>
        <w:lang w:val="hr-HR"/>
      </w:rPr>
      <w:t>/21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42047" w:rsidRDefault="00DF6F24">
    <w:pPr>
      <w:pStyle w:val="Zaglavlje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="00557ED3">
      <w:rPr>
        <w:rFonts w:ascii="Times New Roman" w:hAnsi="Times New Roman"/>
        <w:szCs w:val="24"/>
      </w:rPr>
      <w:t>47. St-</w:t>
    </w:r>
    <w:r w:rsidR="00DC2714">
      <w:rPr>
        <w:rFonts w:ascii="Times New Roman" w:hAnsi="Times New Roman"/>
        <w:szCs w:val="24"/>
      </w:rPr>
      <w:t>3013</w:t>
    </w:r>
    <w:r w:rsidR="00A0365A">
      <w:rPr>
        <w:rFonts w:ascii="Times New Roman" w:hAnsi="Times New Roman"/>
        <w:szCs w:val="24"/>
      </w:rPr>
      <w:t>/21</w:t>
    </w:r>
  </w:p>
  <w:p w:rsidR="00DF6F24" w:rsidRDefault="00DF6F24">
    <w:pPr>
      <w:pStyle w:val="Zaglavlje"/>
      <w:rPr>
        <w:rFonts w:ascii="Times New Roman" w:hAnsi="Times New Roman"/>
        <w:sz w:val="20"/>
        <w:lang w:val="hr-HR"/>
      </w:rPr>
    </w:pPr>
  </w:p>
  <w:p w:rsidRPr="00953077" w:rsidR="00DF6F24" w:rsidP="00DF6F24" w:rsidRDefault="00DF6F24">
    <w:pPr>
      <w:pStyle w:val="Zaglavlje"/>
      <w:rPr>
        <w:rFonts w:ascii="Times New Roman" w:hAnsi="Times New Roman"/>
      </w:rPr>
    </w:pPr>
    <w:r w:rsidRPr="00953077">
      <w:rPr>
        <w:rFonts w:ascii="Times New Roman" w:hAnsi="Times New Roman"/>
      </w:rPr>
      <w:t>REPUBLIKA HRVAT</w:t>
    </w:r>
    <w:r>
      <w:rPr>
        <w:rFonts w:ascii="Times New Roman" w:hAnsi="Times New Roman"/>
      </w:rPr>
      <w:t>S</w:t>
    </w:r>
    <w:r w:rsidRPr="00953077">
      <w:rPr>
        <w:rFonts w:ascii="Times New Roman" w:hAnsi="Times New Roman"/>
      </w:rPr>
      <w:t>KA</w:t>
    </w:r>
  </w:p>
  <w:p w:rsidRPr="00953077" w:rsidR="00DF6F24" w:rsidP="00DF6F24" w:rsidRDefault="00DF6F24">
    <w:pPr>
      <w:pStyle w:val="Zaglavlje"/>
      <w:rPr>
        <w:rFonts w:ascii="Times New Roman" w:hAnsi="Times New Roman"/>
      </w:rPr>
    </w:pPr>
    <w:r w:rsidRPr="00953077">
      <w:rPr>
        <w:rFonts w:ascii="Times New Roman" w:hAnsi="Times New Roman"/>
      </w:rPr>
      <w:t>Trgovački sud u Zagrebu</w:t>
    </w:r>
  </w:p>
  <w:p w:rsidR="00DF6F24" w:rsidP="00DF6F24" w:rsidRDefault="00DF6F24">
    <w:pPr>
      <w:pStyle w:val="Zaglavlje"/>
      <w:rPr>
        <w:rFonts w:ascii="Times New Roman" w:hAnsi="Times New Roman"/>
      </w:rPr>
    </w:pPr>
    <w:r w:rsidRPr="00953077">
      <w:rPr>
        <w:rFonts w:ascii="Times New Roman" w:hAnsi="Times New Roman"/>
      </w:rPr>
      <w:t>Zagreb</w:t>
    </w:r>
    <w:r w:rsidR="00713482">
      <w:rPr>
        <w:rFonts w:ascii="Times New Roman" w:hAnsi="Times New Roman"/>
      </w:rPr>
      <w:t>, Amruševa 2/II, desno (p.p. 432</w:t>
    </w:r>
    <w:r w:rsidRPr="00953077">
      <w:rPr>
        <w:rFonts w:ascii="Times New Roman" w:hAnsi="Times New Roman"/>
      </w:rPr>
      <w:t>)</w:t>
    </w:r>
  </w:p>
  <w:p w:rsidR="00DF6F24" w:rsidP="00DF6F24" w:rsidRDefault="00DF6F24">
    <w:pPr>
      <w:pStyle w:val="Zaglavlje"/>
      <w:rPr>
        <w:rFonts w:ascii="Times New Roman" w:hAnsi="Times New Roman"/>
      </w:rPr>
    </w:pPr>
  </w:p>
  <w:p w:rsidRPr="00BD57E4" w:rsidR="00DF6F24" w:rsidP="00DF6F24" w:rsidRDefault="00DF6F24">
    <w:pPr>
      <w:jc w:val="center"/>
      <w:rPr>
        <w:rFonts w:ascii="Times New Roman" w:hAnsi="Times New Roman"/>
        <w:szCs w:val="24"/>
        <w:lang w:val="hr-HR"/>
      </w:rPr>
    </w:pPr>
    <w:r w:rsidRPr="00BD57E4">
      <w:rPr>
        <w:rFonts w:ascii="Times New Roman" w:hAnsi="Times New Roman"/>
        <w:szCs w:val="24"/>
        <w:lang w:val="hr-HR"/>
      </w:rPr>
      <w:t>Z A P I S N I K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ilvl="0" w:tplc="D8F4952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D097F"/>
    <w:multiLevelType w:val="hybridMultilevel"/>
    <w:tmpl w:val="C5DE84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332B9"/>
    <w:multiLevelType w:val="hybridMultilevel"/>
    <w:tmpl w:val="D1C4CF84"/>
    <w:lvl w:ilvl="0" w:tplc="9A7896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ctiveWritingStyle w:lang="en-GB" w:vendorID="64" w:dllVersion="131078" w:nlCheck="true" w:checkStyle="false" w:appName="MSWord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13665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F1"/>
    <w:rsid w:val="0000214E"/>
    <w:rsid w:val="00007EDB"/>
    <w:rsid w:val="00037E69"/>
    <w:rsid w:val="00040054"/>
    <w:rsid w:val="000418BA"/>
    <w:rsid w:val="00044366"/>
    <w:rsid w:val="0004646E"/>
    <w:rsid w:val="00051ACB"/>
    <w:rsid w:val="00055D75"/>
    <w:rsid w:val="00072F68"/>
    <w:rsid w:val="000837ED"/>
    <w:rsid w:val="00083D2C"/>
    <w:rsid w:val="000861D0"/>
    <w:rsid w:val="000945A7"/>
    <w:rsid w:val="00095B77"/>
    <w:rsid w:val="000A7903"/>
    <w:rsid w:val="000B6E08"/>
    <w:rsid w:val="000D3A18"/>
    <w:rsid w:val="000E294C"/>
    <w:rsid w:val="000E3BB7"/>
    <w:rsid w:val="000E7599"/>
    <w:rsid w:val="000F4491"/>
    <w:rsid w:val="000F5AA2"/>
    <w:rsid w:val="000F6468"/>
    <w:rsid w:val="001027B0"/>
    <w:rsid w:val="00111972"/>
    <w:rsid w:val="00116A33"/>
    <w:rsid w:val="00122746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954BE"/>
    <w:rsid w:val="001A73EA"/>
    <w:rsid w:val="001B1949"/>
    <w:rsid w:val="001B7037"/>
    <w:rsid w:val="001C7540"/>
    <w:rsid w:val="001C7567"/>
    <w:rsid w:val="001D479E"/>
    <w:rsid w:val="001D5162"/>
    <w:rsid w:val="00200242"/>
    <w:rsid w:val="002016DB"/>
    <w:rsid w:val="00202C7B"/>
    <w:rsid w:val="00205A35"/>
    <w:rsid w:val="00211124"/>
    <w:rsid w:val="002136C1"/>
    <w:rsid w:val="00220765"/>
    <w:rsid w:val="00221689"/>
    <w:rsid w:val="002219E5"/>
    <w:rsid w:val="002277E0"/>
    <w:rsid w:val="00227BDF"/>
    <w:rsid w:val="002312D7"/>
    <w:rsid w:val="00251330"/>
    <w:rsid w:val="00257D9B"/>
    <w:rsid w:val="00263846"/>
    <w:rsid w:val="0027056C"/>
    <w:rsid w:val="002709DF"/>
    <w:rsid w:val="00273E12"/>
    <w:rsid w:val="00274661"/>
    <w:rsid w:val="002814AC"/>
    <w:rsid w:val="00282AF5"/>
    <w:rsid w:val="00282F40"/>
    <w:rsid w:val="002847EA"/>
    <w:rsid w:val="00291196"/>
    <w:rsid w:val="002936E0"/>
    <w:rsid w:val="002B03B2"/>
    <w:rsid w:val="002B3476"/>
    <w:rsid w:val="002B57E5"/>
    <w:rsid w:val="002B724B"/>
    <w:rsid w:val="002C468C"/>
    <w:rsid w:val="002C5A0B"/>
    <w:rsid w:val="002D589C"/>
    <w:rsid w:val="002E204C"/>
    <w:rsid w:val="002E3F40"/>
    <w:rsid w:val="002E67C7"/>
    <w:rsid w:val="002F1C02"/>
    <w:rsid w:val="002F38A3"/>
    <w:rsid w:val="002F40E5"/>
    <w:rsid w:val="002F5784"/>
    <w:rsid w:val="00311775"/>
    <w:rsid w:val="00313878"/>
    <w:rsid w:val="00315B70"/>
    <w:rsid w:val="003218F1"/>
    <w:rsid w:val="0032629A"/>
    <w:rsid w:val="0033199A"/>
    <w:rsid w:val="00347B4D"/>
    <w:rsid w:val="00353304"/>
    <w:rsid w:val="00375101"/>
    <w:rsid w:val="003939CE"/>
    <w:rsid w:val="00395346"/>
    <w:rsid w:val="003E2C15"/>
    <w:rsid w:val="003E45EB"/>
    <w:rsid w:val="00406087"/>
    <w:rsid w:val="0041474B"/>
    <w:rsid w:val="0041612F"/>
    <w:rsid w:val="00422EFF"/>
    <w:rsid w:val="00424ACD"/>
    <w:rsid w:val="0042774A"/>
    <w:rsid w:val="00437443"/>
    <w:rsid w:val="00441361"/>
    <w:rsid w:val="004452E8"/>
    <w:rsid w:val="004507C0"/>
    <w:rsid w:val="004572F2"/>
    <w:rsid w:val="00471842"/>
    <w:rsid w:val="00471DA8"/>
    <w:rsid w:val="0047262B"/>
    <w:rsid w:val="00477D25"/>
    <w:rsid w:val="004848B3"/>
    <w:rsid w:val="00495118"/>
    <w:rsid w:val="004A1910"/>
    <w:rsid w:val="004A6C0C"/>
    <w:rsid w:val="004C0374"/>
    <w:rsid w:val="004C044F"/>
    <w:rsid w:val="004D267E"/>
    <w:rsid w:val="004D7032"/>
    <w:rsid w:val="004F1B61"/>
    <w:rsid w:val="00516461"/>
    <w:rsid w:val="00523EF6"/>
    <w:rsid w:val="00531E2B"/>
    <w:rsid w:val="005329B2"/>
    <w:rsid w:val="00546C47"/>
    <w:rsid w:val="0055447C"/>
    <w:rsid w:val="00557ED3"/>
    <w:rsid w:val="0056783F"/>
    <w:rsid w:val="0057422D"/>
    <w:rsid w:val="00576266"/>
    <w:rsid w:val="0058161B"/>
    <w:rsid w:val="005852BD"/>
    <w:rsid w:val="0058692F"/>
    <w:rsid w:val="0059122D"/>
    <w:rsid w:val="00596CF6"/>
    <w:rsid w:val="005A459E"/>
    <w:rsid w:val="005A5E8C"/>
    <w:rsid w:val="005B40A1"/>
    <w:rsid w:val="005B723C"/>
    <w:rsid w:val="00600E2B"/>
    <w:rsid w:val="00600E5E"/>
    <w:rsid w:val="0060233C"/>
    <w:rsid w:val="00604CEB"/>
    <w:rsid w:val="00612F86"/>
    <w:rsid w:val="00613F9E"/>
    <w:rsid w:val="006179AA"/>
    <w:rsid w:val="00625A6C"/>
    <w:rsid w:val="00635A97"/>
    <w:rsid w:val="006368B3"/>
    <w:rsid w:val="00642846"/>
    <w:rsid w:val="00644A3A"/>
    <w:rsid w:val="00652E89"/>
    <w:rsid w:val="006767EB"/>
    <w:rsid w:val="00693345"/>
    <w:rsid w:val="00696501"/>
    <w:rsid w:val="006B76B2"/>
    <w:rsid w:val="006C26F3"/>
    <w:rsid w:val="006D72E6"/>
    <w:rsid w:val="006E6FDA"/>
    <w:rsid w:val="006F713A"/>
    <w:rsid w:val="00701F99"/>
    <w:rsid w:val="00707131"/>
    <w:rsid w:val="007122DC"/>
    <w:rsid w:val="00713482"/>
    <w:rsid w:val="00714A75"/>
    <w:rsid w:val="00731512"/>
    <w:rsid w:val="00731B3D"/>
    <w:rsid w:val="00753C9A"/>
    <w:rsid w:val="00761F87"/>
    <w:rsid w:val="00774E31"/>
    <w:rsid w:val="007752BA"/>
    <w:rsid w:val="007765E8"/>
    <w:rsid w:val="0078152D"/>
    <w:rsid w:val="007827E7"/>
    <w:rsid w:val="007941EC"/>
    <w:rsid w:val="007942A2"/>
    <w:rsid w:val="0079708E"/>
    <w:rsid w:val="007A4AC0"/>
    <w:rsid w:val="007A71CF"/>
    <w:rsid w:val="007B5748"/>
    <w:rsid w:val="007B6740"/>
    <w:rsid w:val="007C366A"/>
    <w:rsid w:val="007D201D"/>
    <w:rsid w:val="007E0CE5"/>
    <w:rsid w:val="007F25B9"/>
    <w:rsid w:val="00800AB0"/>
    <w:rsid w:val="00802EBF"/>
    <w:rsid w:val="00812D85"/>
    <w:rsid w:val="00827B9E"/>
    <w:rsid w:val="00844389"/>
    <w:rsid w:val="00850522"/>
    <w:rsid w:val="00850880"/>
    <w:rsid w:val="00854265"/>
    <w:rsid w:val="008573A4"/>
    <w:rsid w:val="00886CA7"/>
    <w:rsid w:val="008872DC"/>
    <w:rsid w:val="00892D5D"/>
    <w:rsid w:val="008933CF"/>
    <w:rsid w:val="008967BB"/>
    <w:rsid w:val="008A0EA3"/>
    <w:rsid w:val="008B0A0C"/>
    <w:rsid w:val="008B2427"/>
    <w:rsid w:val="008B7E38"/>
    <w:rsid w:val="008C0BCA"/>
    <w:rsid w:val="008C1DA2"/>
    <w:rsid w:val="008C779E"/>
    <w:rsid w:val="008D0861"/>
    <w:rsid w:val="008D1940"/>
    <w:rsid w:val="008E1DE6"/>
    <w:rsid w:val="008E4B39"/>
    <w:rsid w:val="008E4D1A"/>
    <w:rsid w:val="008F0D5D"/>
    <w:rsid w:val="008F3B0B"/>
    <w:rsid w:val="00905A28"/>
    <w:rsid w:val="00907A1C"/>
    <w:rsid w:val="00916DC3"/>
    <w:rsid w:val="009207B9"/>
    <w:rsid w:val="00923500"/>
    <w:rsid w:val="00925921"/>
    <w:rsid w:val="00931962"/>
    <w:rsid w:val="00933D2B"/>
    <w:rsid w:val="00944D8D"/>
    <w:rsid w:val="00945247"/>
    <w:rsid w:val="00955607"/>
    <w:rsid w:val="00972F91"/>
    <w:rsid w:val="009753E5"/>
    <w:rsid w:val="0098108E"/>
    <w:rsid w:val="00982944"/>
    <w:rsid w:val="00986FBC"/>
    <w:rsid w:val="009A67DA"/>
    <w:rsid w:val="009B6A58"/>
    <w:rsid w:val="009C0A73"/>
    <w:rsid w:val="009C18A1"/>
    <w:rsid w:val="009D1B20"/>
    <w:rsid w:val="009D1E32"/>
    <w:rsid w:val="009D22CD"/>
    <w:rsid w:val="009D7E76"/>
    <w:rsid w:val="009E401A"/>
    <w:rsid w:val="009F00FC"/>
    <w:rsid w:val="009F115F"/>
    <w:rsid w:val="009F6B3F"/>
    <w:rsid w:val="00A0365A"/>
    <w:rsid w:val="00A1310F"/>
    <w:rsid w:val="00A17544"/>
    <w:rsid w:val="00A3525C"/>
    <w:rsid w:val="00A36077"/>
    <w:rsid w:val="00A367CA"/>
    <w:rsid w:val="00A52219"/>
    <w:rsid w:val="00A56BB5"/>
    <w:rsid w:val="00A6646C"/>
    <w:rsid w:val="00A75110"/>
    <w:rsid w:val="00A75B8C"/>
    <w:rsid w:val="00A85F7A"/>
    <w:rsid w:val="00A91185"/>
    <w:rsid w:val="00A9766B"/>
    <w:rsid w:val="00AA4021"/>
    <w:rsid w:val="00AA6D80"/>
    <w:rsid w:val="00AC1DD8"/>
    <w:rsid w:val="00AD40E6"/>
    <w:rsid w:val="00AD4E0F"/>
    <w:rsid w:val="00AE06AA"/>
    <w:rsid w:val="00AE67D8"/>
    <w:rsid w:val="00AF3320"/>
    <w:rsid w:val="00B105DA"/>
    <w:rsid w:val="00B205E3"/>
    <w:rsid w:val="00B23A10"/>
    <w:rsid w:val="00B34235"/>
    <w:rsid w:val="00B364F9"/>
    <w:rsid w:val="00B44ED3"/>
    <w:rsid w:val="00B4788F"/>
    <w:rsid w:val="00B52A4D"/>
    <w:rsid w:val="00B54709"/>
    <w:rsid w:val="00B62DA7"/>
    <w:rsid w:val="00B8530D"/>
    <w:rsid w:val="00B922A9"/>
    <w:rsid w:val="00BA5BBE"/>
    <w:rsid w:val="00BA5EBB"/>
    <w:rsid w:val="00BB5489"/>
    <w:rsid w:val="00BC5BFF"/>
    <w:rsid w:val="00BC7670"/>
    <w:rsid w:val="00BD555C"/>
    <w:rsid w:val="00BD57E4"/>
    <w:rsid w:val="00BE2EE3"/>
    <w:rsid w:val="00BE7C70"/>
    <w:rsid w:val="00C053D5"/>
    <w:rsid w:val="00C402F1"/>
    <w:rsid w:val="00C46DA2"/>
    <w:rsid w:val="00C5282B"/>
    <w:rsid w:val="00C6296A"/>
    <w:rsid w:val="00C944DC"/>
    <w:rsid w:val="00C9640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05A03"/>
    <w:rsid w:val="00D204AC"/>
    <w:rsid w:val="00D206F8"/>
    <w:rsid w:val="00D21857"/>
    <w:rsid w:val="00D31338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0E2C"/>
    <w:rsid w:val="00DA7EC2"/>
    <w:rsid w:val="00DB74DB"/>
    <w:rsid w:val="00DC2714"/>
    <w:rsid w:val="00DE6825"/>
    <w:rsid w:val="00DF2DFC"/>
    <w:rsid w:val="00DF6F24"/>
    <w:rsid w:val="00E0333B"/>
    <w:rsid w:val="00E062D7"/>
    <w:rsid w:val="00E119E4"/>
    <w:rsid w:val="00E21103"/>
    <w:rsid w:val="00E25821"/>
    <w:rsid w:val="00E30F63"/>
    <w:rsid w:val="00E529ED"/>
    <w:rsid w:val="00E53E55"/>
    <w:rsid w:val="00E5685F"/>
    <w:rsid w:val="00E711F7"/>
    <w:rsid w:val="00E71CE0"/>
    <w:rsid w:val="00E93843"/>
    <w:rsid w:val="00E97B8E"/>
    <w:rsid w:val="00EA36B7"/>
    <w:rsid w:val="00EA5820"/>
    <w:rsid w:val="00EB5C51"/>
    <w:rsid w:val="00EC1DB7"/>
    <w:rsid w:val="00EC551C"/>
    <w:rsid w:val="00ED7160"/>
    <w:rsid w:val="00EE5F3A"/>
    <w:rsid w:val="00EF02A9"/>
    <w:rsid w:val="00EF1C88"/>
    <w:rsid w:val="00EF6CAF"/>
    <w:rsid w:val="00F047A7"/>
    <w:rsid w:val="00F14BA2"/>
    <w:rsid w:val="00F246C7"/>
    <w:rsid w:val="00F24EB6"/>
    <w:rsid w:val="00F359BB"/>
    <w:rsid w:val="00F35F61"/>
    <w:rsid w:val="00F433C9"/>
    <w:rsid w:val="00F449C8"/>
    <w:rsid w:val="00F54ABB"/>
    <w:rsid w:val="00F62998"/>
    <w:rsid w:val="00F64FAE"/>
    <w:rsid w:val="00F7173F"/>
    <w:rsid w:val="00F74127"/>
    <w:rsid w:val="00F74FB2"/>
    <w:rsid w:val="00F870A6"/>
    <w:rsid w:val="00F91396"/>
    <w:rsid w:val="00F95CF8"/>
    <w:rsid w:val="00FA57A5"/>
    <w:rsid w:val="00FB775E"/>
    <w:rsid w:val="00FC280E"/>
    <w:rsid w:val="00FC7D56"/>
    <w:rsid w:val="00FD14F1"/>
    <w:rsid w:val="00FD6284"/>
    <w:rsid w:val="00FE19AD"/>
    <w:rsid w:val="00FE251D"/>
    <w:rsid w:val="00FE4AD3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3665" v:ext="edit"/>
    <o:shapelayout v:ext="edit">
      <o:idmap data="1" v:ext="edit"/>
    </o:shapelayout>
  </w:shapeDefaults>
  <w:decimalSymbol w:val=","/>
  <w:listSeparator w:val=";"/>
  <w15:docId w15:val="{B05F1DAB-3C79-4C56-9A83-C4BE2BDD2F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57D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753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753E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C0374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4452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52E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52E8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52E8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52E8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514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13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228, Kennedyev trg 11</izvorni_sadrzaj>
    <derivirana_varijabla naziv="DomainObject.Prostorija.Naziv_1">Soba 228, Kennedyev trg 11</derivirana_varijabla>
  </DomainObject.Prostorija.Naziv>
  <DomainObject.Prostorija.Oznaka>
    <izvorni_sadrzaj>228 Kennedyev trg 11</izvorni_sadrzaj>
    <derivirana_varijabla naziv="DomainObject.Prostorija.Oznaka_1">228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2022.</izvorni_sadrzaj>
    <derivirana_varijabla naziv="DomainObject.StvarniPocetakDatum_1">14. srpnja 2022.</derivirana_varijabla>
  </DomainObject.StvarniPocetakDatum>
  <DomainObject.StvarniZavrsetakDatum>
    <izvorni_sadrzaj>14. srpnja 2022.</izvorni_sadrzaj>
    <derivirana_varijabla naziv="DomainObject.StvarniZavrsetakDatum_1">14. srpnja 2022.</derivirana_varijabla>
  </DomainObject.StvarniZavrsetakDatum>
  <DomainObject.PlaniraniZavrsetakDatum>
    <izvorni_sadrzaj>14. srpnja 2022.</izvorni_sadrzaj>
    <derivirana_varijabla naziv="DomainObject.PlaniraniZavrsetakDatum_1">14. srpnja 2022.</derivirana_varijabla>
  </DomainObject.PlaniraniZavrsetakDatum>
  <DomainObject.PlaniraniPocetakDatum>
    <izvorni_sadrzaj>14. srpnja 2022.</izvorni_sadrzaj>
    <derivirana_varijabla naziv="DomainObject.PlaniraniPocetakDatum_1">14. srpnja 2022.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2022.</izvorni_sadrzaj>
    <derivirana_varijabla naziv="DomainObject.Zapisnik.DatumKreiranja_1">14.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St-3013/2021-16</izvorni_sadrzaj>
    <derivirana_varijabla naziv="DomainObject.Zapisnik.Oznaka_1">St-3013/2021-16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3013</izvorni_sadrzaj>
    <derivirana_varijabla naziv="DomainObject.Predmet.Broj_1">3013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rujna 2021.</izvorni_sadrzaj>
    <derivirana_varijabla naziv="DomainObject.Predmet.DatumIzradeOptuznogAkta_1">29. rujna 2021.</derivirana_varijabla>
  </DomainObject.Predmet.DatumIzradeOptuznogAkta>
  <DomainObject.Predmet.DatumIzradeOptuznogAktaFormated>
    <izvorni_sadrzaj>29.9.2021.</izvorni_sadrzaj>
    <derivirana_varijabla naziv="DomainObject.Predmet.DatumIzradeOptuznogAktaFormated_1">29.9.2021.</derivirana_varijabla>
  </DomainObject.Predmet.DatumIzradeOptuznogAktaFormated>
  <DomainObject.Predmet.DatumOsnivanja>
    <izvorni_sadrzaj>29. rujna 2021.</izvorni_sadrzaj>
    <derivirana_varijabla naziv="DomainObject.Predmet.DatumOsnivanja_1">29.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rujna 2021.</izvorni_sadrzaj>
    <derivirana_varijabla naziv="DomainObject.Predmet.DatumPrimitkaOptuznogAkta_1">29.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St-3013/2021</izvorni_sadrzaj>
    <derivirana_varijabla naziv="DomainObject.Predmet.OznakaBroj_1">St-3013/2021</derivirana_varijabla>
  </DomainObject.Predmet.OznakaBroj>
  <DomainObject.Predmet.OznakaBrojOptuznogAkta>
    <izvorni_sadrzaj>04-06-21-5924</izvorni_sadrzaj>
    <derivirana_varijabla naziv="DomainObject.Predmet.OznakaBrojOptuznogAkta_1">04-06-21-5924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Drugi nastavak jednostavno društvo s ograničenom odgovornošću za prijevoz putnika u unutarnjem cestovnom prometu zastupanog po punomoćniku Tino Ropar</izvorni_sadrzaj>
    <derivirana_varijabla naziv="DomainObject.Predmet.ProtustrankaFormated_1">  Drugi nastavak jednostavno društvo s ograničenom odgovornošću za prijevoz putnika u unutarnjem cestovnom prometu zastupanog po punomoćniku Tino Ropar</derivirana_varijabla>
  </DomainObject.Predmet.ProtustrankaFormated>
  <DomainObject.Predmet.ProtustrankaFormatedOIB>
    <izvorni_sadrzaj>  Drugi nastavak jednostavno društvo s ograničenom odgovornošću za prijevoz putnika u unutarnjem cestovnom prometu, OIB 89275954846 zastupanog po punomoćniku Tino Ropar</izvorni_sadrzaj>
    <derivirana_varijabla naziv="DomainObject.Predmet.ProtustrankaFormatedOIB_1">  Drugi nastavak jednostavno društvo s ograničenom odgovornošću za prijevoz putnika u unutarnjem cestovnom prometu, OIB 89275954846 zastupanog po punomoćniku Tino Ropar</derivirana_varijabla>
  </DomainObject.Predmet.ProtustrankaFormatedOIB>
  <DomainObject.Predmet.ProtustrankaFormatedWithAdress>
    <izvorni_sadrzaj> Drugi nastavak jednostavno društvo s ograničenom odgovornošću za prijevoz putnika u unutarnjem cestovnom prometu, Ulica sv. Mateja 23, 10360 Zagreb zastupanog po punomoćniku Tino Ropar</izvorni_sadrzaj>
    <derivirana_varijabla naziv="DomainObject.Predmet.ProtustrankaFormatedWithAdress_1"> Drugi nastavak jednostavno društvo s ograničenom odgovornošću za prijevoz putnika u unutarnjem cestovnom prometu, Ulica sv. Mateja 23, 10360 Zagreb zastupanog po punomoćniku Tino Ropar</derivirana_varijabla>
  </DomainObject.Predmet.ProtustrankaFormatedWithAdress>
  <DomainObject.Predmet.ProtustrankaFormatedWithAdressOIB>
    <izvorni_sadrzaj> Drugi nastavak jednostavno društvo s ograničenom odgovornošću za prijevoz putnika u unutarnjem cestovnom prometu, OIB 89275954846, Ulica sv. Mateja 23, 10360 Zagreb zastupanog po punomoćniku Tino Ropar</izvorni_sadrzaj>
    <derivirana_varijabla naziv="DomainObject.Predmet.ProtustrankaFormatedWithAdressOIB_1"> Drugi nastavak jednostavno društvo s ograničenom odgovornošću za prijevoz putnika u unutarnjem cestovnom prometu, OIB 89275954846, Ulica sv. Mateja 23, 10360 Zagreb zastupanog po punomoćniku Tino Ropar</derivirana_varijabla>
  </DomainObject.Predmet.ProtustrankaFormatedWithAdressOIB>
  <DomainObject.Predmet.ProtustrankaWithAdress>
    <izvorni_sadrzaj>Drugi nastavak jednostavno društvo s ograničenom odgovornošću za prijevoz putnika u unutarnjem cestovnom prometu Ulica sv. Mateja 23, 10360 Zagreb</izvorni_sadrzaj>
    <derivirana_varijabla naziv="DomainObject.Predmet.ProtustrankaWithAdress_1">Drugi nastavak jednostavno društvo s ograničenom odgovornošću za prijevoz putnika u unutarnjem cestovnom prometu Ulica sv. Mateja 23, 10360 Zagreb</derivirana_varijabla>
  </DomainObject.Predmet.ProtustrankaWithAdress>
  <DomainObject.Predmet.ProtustrankaWithAdressOIB>
    <izvorni_sadrzaj>Drugi nastavak jednostavno društvo s ograničenom odgovornošću za prijevoz putnika u unutarnjem cestovnom prometu, OIB 89275954846, Ulica sv. Mateja 23, 10360 Zagreb</izvorni_sadrzaj>
    <derivirana_varijabla naziv="DomainObject.Predmet.ProtustrankaWithAdressOIB_1">Drugi nastavak jednostavno društvo s ograničenom odgovornošću za prijevoz putnika u unutarnjem cestovnom prometu, OIB 89275954846, Ulica sv. Mateja 23, 10360 Zagreb</derivirana_varijabla>
  </DomainObject.Predmet.ProtustrankaWithAdressOIB>
  <DomainObject.Predmet.ProtustrankaNazivFormated>
    <izvorni_sadrzaj>Drugi nastavak jednostavno društvo s ograničenom odgovornošću za prijevoz putnika u unutarnjem cestovnom prometu</izvorni_sadrzaj>
    <derivirana_varijabla naziv="DomainObject.Predmet.ProtustrankaNazivFormated_1">Drugi nastavak jednostavno društvo s ograničenom odgovornošću za prijevoz putnika u unutarnjem cestovnom prometu</derivirana_varijabla>
  </DomainObject.Predmet.ProtustrankaNazivFormated>
  <DomainObject.Predmet.ProtustrankaNazivFormatedOIB>
    <izvorni_sadrzaj>Drugi nastavak jednostavno društvo s ograničenom odgovornošću za prijevoz putnika u unutarnjem cestovnom prometu, OIB 89275954846</izvorni_sadrzaj>
    <derivirana_varijabla naziv="DomainObject.Predmet.ProtustrankaNazivFormatedOIB_1">Drugi nastavak jednostavno društvo s ograničenom odgovornošću za prijevoz putnika u unutarnjem cestovnom prometu, OIB 89275954846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Drugi nastavak jednostavno društvo s ograničenom odgovornošću za prijevoz putnika u unutarnjem cestovnom prometu zastupanog po punomoćniku Tino Ropar</item>
    </izvorni_sadrzaj>
    <derivirana_varijabla naziv="DomainObject.Predmet.ProtuStrankaListFormated_1">
      <item>Drugi nastavak jednostavno društvo s ograničenom odgovornošću za prijevoz putnika u unutarnjem cestovnom prometu zastupanog po punomoćniku Tino Ropar</item>
    </derivirana_varijabla>
  </DomainObject.Predmet.ProtuStrankaListFormated>
  <DomainObject.Predmet.ProtuStrankaListFormatedOIB>
    <izvorni_sadrzaj>
      <item>Drugi nastavak jednostavno društvo s ograničenom odgovornošću za prijevoz putnika u unutarnjem cestovnom prometu, OIB 89275954846 zastupanog po punomoćniku Tino Ropar</item>
    </izvorni_sadrzaj>
    <derivirana_varijabla naziv="DomainObject.Predmet.ProtuStrankaListFormatedOIB_1">
      <item>Drugi nastavak jednostavno društvo s ograničenom odgovornošću za prijevoz putnika u unutarnjem cestovnom prometu, OIB 89275954846 zastupanog po punomoćniku Tino Ropar</item>
    </derivirana_varijabla>
  </DomainObject.Predmet.ProtuStrankaListFormatedOIB>
  <DomainObject.Predmet.ProtuStrankaListFormatedWithAdress>
    <izvorni_sadrzaj>
      <item>Drugi nastavak jednostavno društvo s ograničenom odgovornošću za prijevoz putnika u unutarnjem cestovnom prometu, Ulica sv. Mateja 23, 10360 Zagreb zastupanog po punomoćniku Tino Ropar</item>
    </izvorni_sadrzaj>
    <derivirana_varijabla naziv="DomainObject.Predmet.ProtuStrankaListFormatedWithAdress_1">
      <item>Drugi nastavak jednostavno društvo s ograničenom odgovornošću za prijevoz putnika u unutarnjem cestovnom prometu, Ulica sv. Mateja 23, 10360 Zagreb zastupanog po punomoćniku Tino Ropar</item>
    </derivirana_varijabla>
  </DomainObject.Predmet.ProtuStrankaListFormatedWithAdress>
  <DomainObject.Predmet.ProtuStrankaListFormatedWithAdressOIB>
    <izvorni_sadrzaj>
      <item>Drugi nastavak jednostavno društvo s ograničenom odgovornošću za prijevoz putnika u unutarnjem cestovnom prometu, OIB 89275954846, Ulica sv. Mateja 23, 10360 Zagreb zastupanog po punomoćniku Tino Ropar</item>
    </izvorni_sadrzaj>
    <derivirana_varijabla naziv="DomainObject.Predmet.ProtuStrankaListFormatedWithAdressOIB_1">
      <item>Drugi nastavak jednostavno društvo s ograničenom odgovornošću za prijevoz putnika u unutarnjem cestovnom prometu, OIB 89275954846, Ulica sv. Mateja 23, 10360 Zagreb zastupanog po punomoćniku Tino Ropar</item>
    </derivirana_varijabla>
  </DomainObject.Predmet.ProtuStrankaListFormatedWithAdressOIB>
  <DomainObject.Predmet.ProtuStrankaListNazivFormated>
    <izvorni_sadrzaj>
      <item>Drugi nastavak jednostavno društvo s ograničenom odgovornošću za prijevoz putnika u unutarnjem cestovnom prometu</item>
    </izvorni_sadrzaj>
    <derivirana_varijabla naziv="DomainObject.Predmet.ProtuStrankaListNazivFormated_1">
      <item>Drugi nastavak jednostavno društvo s ograničenom odgovornošću za prijevoz putnika u unutarnjem cestovnom prometu</item>
    </derivirana_varijabla>
  </DomainObject.Predmet.ProtuStrankaListNazivFormated>
  <DomainObject.Predmet.ProtuStrankaListNazivFormatedOIB>
    <izvorni_sadrzaj>
      <item>Drugi nastavak jednostavno društvo s ograničenom odgovornošću za prijevoz putnika u unutarnjem cestovnom prometu, OIB 89275954846</item>
    </izvorni_sadrzaj>
    <derivirana_varijabla naziv="DomainObject.Predmet.ProtuStrankaListNazivFormatedOIB_1">
      <item>Drugi nastavak jednostavno društvo s ograničenom odgovornošću za prijevoz putnika u unutarnjem cestovnom prometu, OIB 89275954846</item>
    </derivirana_varijabla>
  </DomainObject.Predmet.ProtuStrankaListNazivFormatedOIB>
  <DomainObject.Predmet.OstaliListFormated>
    <izvorni_sadrzaj>
      <item>Tino Ropar punomoćnik sudionika u postupku Drugi nastavak jednostavno društvo s ograničenom odgovornošću za prijevoz putnika u unutarnjem cestovnom prometu</item>
    </izvorni_sadrzaj>
    <derivirana_varijabla naziv="DomainObject.Predmet.OstaliListFormated_1">
      <item>Tino Ropar punomoćnik sudionika u postupku Drugi nastavak jednostavno društvo s ograničenom odgovornošću za prijevoz putnika u unutarnjem cestovnom prometu</item>
    </derivirana_varijabla>
  </DomainObject.Predmet.OstaliListFormated>
  <DomainObject.Predmet.OstaliListFormatedOIB>
    <izvorni_sadrzaj>
      <item>Tino Ropar, OIB 33552307639 punomoćnik sudionika u postupku Drugi nastavak jednostavno društvo s ograničenom odgovornošću za prijevoz putnika u unutarnjem cestovnom prometu</item>
    </izvorni_sadrzaj>
    <derivirana_varijabla naziv="DomainObject.Predmet.OstaliListFormatedOIB_1">
      <item>Tino Ropar, OIB 33552307639 punomoćnik sudionika u postupku Drugi nastavak jednostavno društvo s ograničenom odgovornošću za prijevoz putnika u unutarnjem cestovnom prometu</item>
    </derivirana_varijabla>
  </DomainObject.Predmet.OstaliListFormatedOIB>
  <DomainObject.Predmet.OstaliListFormatedWithAdress>
    <izvorni_sadrzaj>
      <item>Tino Ropar, Ulica Sv. Mateja 23, 10000 Zagreb punomoćnik sudionika u postupku Drugi nastavak jednostavno društvo s ograničenom odgovornošću za prijevoz putnika u unutarnjem cestovnom prometu</item>
    </izvorni_sadrzaj>
    <derivirana_varijabla naziv="DomainObject.Predmet.OstaliListFormatedWithAdress_1">
      <item>Tino Ropar, Ulica Sv. Mateja 23, 10000 Zagreb punomoćnik sudionika u postupku Drugi nastavak jednostavno društvo s ograničenom odgovornošću za prijevoz putnika u unutarnjem cestovnom prometu</item>
    </derivirana_varijabla>
  </DomainObject.Predmet.OstaliListFormatedWithAdress>
  <DomainObject.Predmet.OstaliListFormatedWithAdressOIB>
    <izvorni_sadrzaj>
      <item>Tino Ropar, OIB 33552307639, Ulica Sv. Mateja 23, 10000 Zagreb punomoćnik sudionika u postupku Drugi nastavak jednostavno društvo s ograničenom odgovornošću za prijevoz putnika u unutarnjem cestovnom prometu</item>
    </izvorni_sadrzaj>
    <derivirana_varijabla naziv="DomainObject.Predmet.OstaliListFormatedWithAdressOIB_1">
      <item>Tino Ropar, OIB 33552307639, Ulica Sv. Mateja 23, 10000 Zagreb punomoćnik sudionika u postupku Drugi nastavak jednostavno društvo s ograničenom odgovornošću za prijevoz putnika u unutarnjem cestovnom prometu</item>
    </derivirana_varijabla>
  </DomainObject.Predmet.OstaliListFormatedWithAdressOIB>
  <DomainObject.Predmet.OstaliListNazivFormated>
    <izvorni_sadrzaj>
      <item>Tino Ropar</item>
    </izvorni_sadrzaj>
    <derivirana_varijabla naziv="DomainObject.Predmet.OstaliListNazivFormated_1">
      <item>Tino Ropar</item>
    </derivirana_varijabla>
  </DomainObject.Predmet.OstaliListNazivFormated>
  <DomainObject.Predmet.OstaliListNazivFormatedOIB>
    <izvorni_sadrzaj>
      <item>Tino Ropar, OIB 33552307639</item>
    </izvorni_sadrzaj>
    <derivirana_varijabla naziv="DomainObject.Predmet.OstaliListNazivFormatedOIB_1">
      <item>Tino Ropar, OIB 33552307639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2022.</izvorni_sadrzaj>
    <derivirana_varijabla naziv="DomainObject.Datum_1">14. srpnja 2022.</derivirana_varijabla>
  </DomainObject.Datum>
  <DomainObject.PoslovniBrojDokumenta>
    <izvorni_sadrzaj>St-3013/2021-16</izvorni_sadrzaj>
    <derivirana_varijabla naziv="DomainObject.PoslovniBrojDokumenta_1">St-3013/2021-16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Drugi nastavak jednostavno društvo s ograničenom odgovornošću za prijevoz putnika u unutarnjem cestovnom prometu</izvorni_sadrzaj>
    <derivirana_varijabla naziv="DomainObject.Predmet.ProtustrankaIDrugi_1">Drugi nastavak jednostavno društvo s ograničenom odgovornošću za prijevoz putnika u unutarnjem cestovnom prometu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Drugi nastavak jednostavno društvo s ograničenom odgovornošću za prijevoz putnika u unutarnjem cestovnom prometu, OIB 89275954846, Ulica sv. Mateja 23, 10360 Zagreb</izvorni_sadrzaj>
    <derivirana_varijabla naziv="DomainObject.Predmet.ProtustrankaIDrugiAdressOIB_1">Drugi nastavak jednostavno društvo s ograničenom odgovornošću za prijevoz putnika u unutarnjem cestovnom prometu, OIB 89275954846, Ulica sv. Mateja 23, 10360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Drugi nastavak jednostavno društvo s ograničenom odgovornošću za prijevoz putnika u unutarnjem cestovnom prometu</item>
      <item>Financijska agencija</item>
      <item>Tino Ropar</item>
    </izvorni_sadrzaj>
    <derivirana_varijabla naziv="DomainObject.Predmet.SudioniciListNaziv_1">
      <item>Drugi nastavak jednostavno društvo s ograničenom odgovornošću za prijevoz putnika u unutarnjem cestovnom prometu</item>
      <item>Financijska agencija</item>
      <item>Tino Ropar</item>
    </derivirana_varijabla>
  </DomainObject.Predmet.SudioniciListNaziv>
  <DomainObject.Predmet.SudioniciListAdressOIB>
    <izvorni_sadrzaj>
      <item>Drugi nastavak jednostavno društvo s ograničenom odgovornošću za prijevoz putnika u unutarnjem cestovnom prometu, OIB 89275954846, Ulica sv. Mateja 23,10360 Zagreb</item>
      <item>Financijska agencija, OIB 85821130368, TRG SVIBANJSKIH ŽRTAVA 1995. 1,10000 Zagreb</item>
      <item>Tino Ropar, OIB 33552307639, Ulica Sv. Mateja 23,10000 Zagreb</item>
    </izvorni_sadrzaj>
    <derivirana_varijabla naziv="DomainObject.Predmet.SudioniciListAdressOIB_1">
      <item>Drugi nastavak jednostavno društvo s ograničenom odgovornošću za prijevoz putnika u unutarnjem cestovnom prometu, OIB 89275954846, Ulica sv. Mateja 23,10360 Zagreb</item>
      <item>Financijska agencija, OIB 85821130368, TRG SVIBANJSKIH ŽRTAVA 1995. 1,10000 Zagreb</item>
      <item>Tino Ropar, OIB 33552307639, Ulica Sv. Mateja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89275954846</item>
      <item>, OIB 85821130368</item>
      <item>, OIB 33552307639</item>
    </izvorni_sadrzaj>
    <derivirana_varijabla naziv="DomainObject.Predmet.SudioniciListNazivOIB_1">
      <item>, OIB 89275954846</item>
      <item>, OIB 85821130368</item>
      <item>, OIB 33552307639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rujna 2021.</izvorni_sadrzaj>
    <derivirana_varijabla naziv="DomainObject.Predmet.DatumPocetkaProcesa_1">29.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DFA59-0265-4135-9CD3-B169B6F284D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351</properties:Words>
  <properties:Characters>1971</properties:Characters>
  <properties:Lines>73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2022-07-13T07:24:00Z</dcterms:created>
  <dc:creator>Sudsko vijeće</dc:creator>
  <cp:lastModifiedBy>Ivanka Kelava</cp:lastModifiedBy>
  <cp:lastPrinted>2022-07-14T09:36:00Z</cp:lastPrinted>
  <dcterms:modified xmlns:xsi="http://www.w3.org/2001/XMLSchema-instance" xsi:type="dcterms:W3CDTF">2022-07-14T09:41:00Z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St-3013/2021-16 / Zapisnik - Ročište radi izjašnjenja o prijedlogu za otvaranje steč.post (1.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